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642" w:rsidRPr="00462642" w:rsidRDefault="00462642" w:rsidP="00CF5CC2">
      <w:pPr>
        <w:jc w:val="both"/>
        <w:rPr>
          <w:b/>
          <w:u w:val="single"/>
        </w:rPr>
      </w:pPr>
      <w:r w:rsidRPr="00462642">
        <w:rPr>
          <w:b/>
          <w:u w:val="single"/>
        </w:rPr>
        <w:t>Mesleki Deneyim Şartı Muafiyeti Başvuru Süresi Uzatımı</w:t>
      </w:r>
    </w:p>
    <w:p w:rsidR="001C0346" w:rsidRDefault="001C0346" w:rsidP="00CF5CC2">
      <w:pPr>
        <w:jc w:val="both"/>
      </w:pPr>
      <w:r>
        <w:t>Sayın Üyemiz,</w:t>
      </w:r>
    </w:p>
    <w:p w:rsidR="00CF5CC2" w:rsidRDefault="00CF5CC2" w:rsidP="00CF5CC2">
      <w:pPr>
        <w:jc w:val="both"/>
      </w:pPr>
      <w:r>
        <w:t xml:space="preserve">T.C. Ticaret Bakanlığı </w:t>
      </w:r>
      <w:r w:rsidR="00462642">
        <w:t xml:space="preserve">İç Ticaret Genel Müdürlüğü’nün E-33579531-439.99-00104381667 </w:t>
      </w:r>
      <w:r>
        <w:t xml:space="preserve">sayılı yazısı kapsamında </w:t>
      </w:r>
      <w:r w:rsidR="00462642">
        <w:t xml:space="preserve">Mesleki Deneyim Şartı Muafiyeti Başvuru Süresi Uzatımı </w:t>
      </w:r>
      <w:r>
        <w:t>konusuna ilişkin bilgilendirme aşağıda yer almaktadır.</w:t>
      </w:r>
    </w:p>
    <w:p w:rsidR="00CF5CC2" w:rsidRDefault="00462642" w:rsidP="00462642">
      <w:pPr>
        <w:jc w:val="both"/>
      </w:pPr>
      <w:r>
        <w:t>Taşınmaz Ticareti Hakkında Yönetmelikte yapılan değişikliğe istinaden 14 Mayıs 2024 tarihinden önce taşınmaz ticaretine ilişkin gelir veya kurumlar vergisi ya da meslek odası kaydı bulunan işletme ve sözleşmeli işletmeler adına 31 Aralık 2024 tarihine kadar yapılacak yetki belgesi başvurularında mesleki deneyim şartı muafiyetinden faydalanılmasına ilişkin hususlar bildirilmişti.</w:t>
      </w:r>
    </w:p>
    <w:p w:rsidR="00462642" w:rsidRPr="001C0346" w:rsidRDefault="00462642" w:rsidP="00462642">
      <w:pPr>
        <w:jc w:val="both"/>
        <w:rPr>
          <w:b/>
          <w:u w:val="single"/>
        </w:rPr>
      </w:pPr>
      <w:r w:rsidRPr="001C0346">
        <w:rPr>
          <w:b/>
          <w:u w:val="single"/>
        </w:rPr>
        <w:t>Bu defa, bahse konu düzenlemenin Bakanlığımıza verdiği yetki kapsamında söz konusu hükümde 31 Aralık 2024 olarak belirtilen başvuru süresi Makam Onayı ile 30 Haziran 2025 tarihine kadar (6 ay süreyle) uzatılmıştır.</w:t>
      </w:r>
    </w:p>
    <w:p w:rsidR="00462642" w:rsidRPr="001C0346" w:rsidRDefault="00462642" w:rsidP="00462642">
      <w:pPr>
        <w:jc w:val="both"/>
        <w:rPr>
          <w:b/>
          <w:u w:val="single"/>
        </w:rPr>
      </w:pPr>
      <w:proofErr w:type="gramStart"/>
      <w:r w:rsidRPr="001C0346">
        <w:rPr>
          <w:b/>
          <w:u w:val="single"/>
        </w:rPr>
        <w:t>Bu kapsamda, mesleki deneyim şartı muafiyetinden faydalanılabilmesi için işletmenin vergi veya meslek odası kaydının; 14.05.2024 tarihinden önce ve ilgili NACE koduyla (68.31.01 veya 68.31.02) yapılmış olması ve yetki belgesi başvurusunun yapıldığı tarihe kadar kesintisiz devam etmesi gerekmekte olup bu şartları sağlayan işletmeler, 30.06.2025 tarihine kadar yapacakları yetki belgesi başvurularında mesleki deneyim şartı muafiyetinden faydalanabilecektir.</w:t>
      </w:r>
      <w:proofErr w:type="gramEnd"/>
    </w:p>
    <w:p w:rsidR="00462642" w:rsidRDefault="00462642" w:rsidP="00462642">
      <w:pPr>
        <w:jc w:val="both"/>
        <w:rPr>
          <w:b/>
          <w:u w:val="single"/>
        </w:rPr>
      </w:pPr>
      <w:r w:rsidRPr="001C0346">
        <w:rPr>
          <w:b/>
          <w:u w:val="single"/>
        </w:rPr>
        <w:t>Bahse konu süre uzatımı, sadece yetki belgesi başvuru süresine ilişkin olup muafiyetten faydalanmanın ön koşulu olan 14.05.2024 tarihinden önce vergi veya meslek odası kaydı bulunmasına yönelik herhangi bir değişiklik mevcut değildir.</w:t>
      </w:r>
    </w:p>
    <w:p w:rsidR="001C0346" w:rsidRPr="001C0346" w:rsidRDefault="001C0346" w:rsidP="00462642">
      <w:pPr>
        <w:jc w:val="both"/>
      </w:pPr>
      <w:bookmarkStart w:id="0" w:name="_GoBack"/>
      <w:r w:rsidRPr="001C0346">
        <w:t>Bilgilerinize sunarız.</w:t>
      </w:r>
    </w:p>
    <w:p w:rsidR="001C0346" w:rsidRPr="001C0346" w:rsidRDefault="001C0346" w:rsidP="00462642">
      <w:pPr>
        <w:jc w:val="both"/>
      </w:pPr>
      <w:r w:rsidRPr="001C0346">
        <w:t>Saygılarımızla.</w:t>
      </w:r>
      <w:bookmarkEnd w:id="0"/>
    </w:p>
    <w:sectPr w:rsidR="001C0346" w:rsidRPr="001C0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4F"/>
    <w:rsid w:val="0006234F"/>
    <w:rsid w:val="001C0346"/>
    <w:rsid w:val="003F09B3"/>
    <w:rsid w:val="00462642"/>
    <w:rsid w:val="00CF5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B17D"/>
  <w15:chartTrackingRefBased/>
  <w15:docId w15:val="{B173177C-4B16-4666-8C03-F2956349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OZ</dc:creator>
  <cp:keywords/>
  <dc:description/>
  <cp:lastModifiedBy>SAIT KAYA</cp:lastModifiedBy>
  <cp:revision>4</cp:revision>
  <dcterms:created xsi:type="dcterms:W3CDTF">2024-07-09T06:05:00Z</dcterms:created>
  <dcterms:modified xsi:type="dcterms:W3CDTF">2025-01-02T10:52:00Z</dcterms:modified>
</cp:coreProperties>
</file>