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99" w:rsidRPr="00D50512" w:rsidRDefault="00AC4D99" w:rsidP="00D50512">
      <w:pPr>
        <w:spacing w:before="0" w:after="0" w:line="240" w:lineRule="auto"/>
        <w:jc w:val="center"/>
        <w:rPr>
          <w:rFonts w:asciiTheme="majorBidi" w:hAnsiTheme="majorBidi" w:cstheme="majorBidi"/>
          <w:b/>
          <w:color w:val="C00000"/>
          <w:sz w:val="24"/>
          <w:szCs w:val="24"/>
        </w:rPr>
      </w:pPr>
      <w:bookmarkStart w:id="0" w:name="_GoBack"/>
      <w:bookmarkEnd w:id="0"/>
      <w:r w:rsidRPr="00D50512">
        <w:rPr>
          <w:rFonts w:asciiTheme="majorBidi" w:hAnsiTheme="majorBidi" w:cstheme="majorBidi"/>
          <w:b/>
          <w:color w:val="C00000"/>
          <w:sz w:val="24"/>
          <w:szCs w:val="24"/>
        </w:rPr>
        <w:t xml:space="preserve">THE PROGRAM </w:t>
      </w:r>
    </w:p>
    <w:p w:rsidR="00AC4D99" w:rsidRPr="00D50512" w:rsidRDefault="00AC4D99" w:rsidP="00D50512">
      <w:pPr>
        <w:spacing w:before="0" w:after="0" w:line="240" w:lineRule="auto"/>
        <w:jc w:val="center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proofErr w:type="gramStart"/>
      <w:r w:rsidRPr="00D50512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of</w:t>
      </w:r>
      <w:proofErr w:type="gramEnd"/>
      <w:r w:rsidRPr="00D50512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 xml:space="preserve"> the 5</w:t>
      </w:r>
      <w:r w:rsidRPr="00AD0416">
        <w:rPr>
          <w:rFonts w:asciiTheme="majorBidi" w:hAnsiTheme="majorBidi" w:cstheme="majorBidi"/>
          <w:b/>
          <w:color w:val="1F4E79" w:themeColor="accent1" w:themeShade="80"/>
          <w:sz w:val="24"/>
          <w:szCs w:val="24"/>
          <w:vertAlign w:val="superscript"/>
        </w:rPr>
        <w:t>th</w:t>
      </w:r>
      <w:r w:rsidRPr="00D50512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 xml:space="preserve"> Business-Forum of the OEC</w:t>
      </w:r>
    </w:p>
    <w:p w:rsidR="00AC4D99" w:rsidRPr="00D50512" w:rsidRDefault="00AC4D99" w:rsidP="00D50512">
      <w:pPr>
        <w:spacing w:before="0" w:after="0" w:line="240" w:lineRule="auto"/>
        <w:jc w:val="center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 w:rsidRPr="00D50512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 xml:space="preserve">“Small &amp; Midsize business in the OEC countries – </w:t>
      </w:r>
    </w:p>
    <w:p w:rsidR="00AC4D99" w:rsidRPr="00D50512" w:rsidRDefault="00AC4D99" w:rsidP="00D50512">
      <w:pPr>
        <w:spacing w:before="0" w:after="0" w:line="240" w:lineRule="auto"/>
        <w:jc w:val="center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proofErr w:type="gramStart"/>
      <w:r w:rsidRPr="00D50512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the</w:t>
      </w:r>
      <w:proofErr w:type="gramEnd"/>
      <w:r w:rsidRPr="00D50512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 xml:space="preserve"> main driver of economic development and progress”</w:t>
      </w:r>
    </w:p>
    <w:p w:rsidR="001C3227" w:rsidRPr="00D50512" w:rsidRDefault="001C3227" w:rsidP="00D50512">
      <w:pPr>
        <w:spacing w:before="0"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C3227" w:rsidRPr="00D50512" w:rsidRDefault="00AC4D99" w:rsidP="00D50512">
      <w:pPr>
        <w:spacing w:before="0" w:after="0" w:line="240" w:lineRule="auto"/>
        <w:ind w:left="4248"/>
        <w:rPr>
          <w:rFonts w:asciiTheme="majorBidi" w:hAnsiTheme="majorBidi" w:cstheme="majorBidi"/>
          <w:i/>
          <w:sz w:val="24"/>
          <w:szCs w:val="24"/>
          <w:lang w:val="uz-Cyrl-UZ"/>
        </w:rPr>
      </w:pPr>
      <w:r w:rsidRPr="00D50512">
        <w:rPr>
          <w:rFonts w:asciiTheme="majorBidi" w:hAnsiTheme="majorBidi" w:cstheme="majorBidi"/>
          <w:b/>
          <w:i/>
          <w:sz w:val="24"/>
          <w:szCs w:val="24"/>
          <w:u w:val="single"/>
        </w:rPr>
        <w:t>Place</w:t>
      </w:r>
      <w:r w:rsidR="001C3227" w:rsidRPr="00D50512">
        <w:rPr>
          <w:rFonts w:asciiTheme="majorBidi" w:hAnsiTheme="majorBidi" w:cstheme="majorBidi"/>
          <w:b/>
          <w:i/>
          <w:sz w:val="24"/>
          <w:szCs w:val="24"/>
          <w:u w:val="single"/>
          <w:lang w:val="uz-Cyrl-UZ"/>
        </w:rPr>
        <w:t>:</w:t>
      </w:r>
      <w:r w:rsidRPr="00D50512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B722D" w:rsidRPr="00D50512">
        <w:rPr>
          <w:rFonts w:asciiTheme="majorBidi" w:hAnsiTheme="majorBidi" w:cstheme="majorBidi"/>
          <w:i/>
          <w:color w:val="1F4E79" w:themeColor="accent1" w:themeShade="80"/>
          <w:sz w:val="24"/>
          <w:szCs w:val="24"/>
        </w:rPr>
        <w:t>Intercontinental Tashkent</w:t>
      </w:r>
      <w:r w:rsidR="001C3227" w:rsidRPr="00D50512">
        <w:rPr>
          <w:rFonts w:asciiTheme="majorBidi" w:hAnsiTheme="majorBidi" w:cstheme="majorBidi"/>
          <w:i/>
          <w:sz w:val="24"/>
          <w:szCs w:val="24"/>
          <w:lang w:val="uz-Cyrl-UZ"/>
        </w:rPr>
        <w:t xml:space="preserve"> </w:t>
      </w:r>
    </w:p>
    <w:p w:rsidR="00AC4D99" w:rsidRPr="00D50512" w:rsidRDefault="00AC4D99" w:rsidP="00D50512">
      <w:pPr>
        <w:spacing w:before="0" w:after="0" w:line="240" w:lineRule="auto"/>
        <w:ind w:left="3540" w:firstLine="708"/>
        <w:jc w:val="both"/>
        <w:rPr>
          <w:rFonts w:asciiTheme="majorBidi" w:hAnsiTheme="majorBidi" w:cstheme="majorBidi"/>
          <w:sz w:val="24"/>
          <w:szCs w:val="24"/>
          <w:lang w:val="uz-Cyrl-UZ"/>
        </w:rPr>
      </w:pPr>
      <w:r w:rsidRPr="00D50512">
        <w:rPr>
          <w:rFonts w:asciiTheme="majorBidi" w:hAnsiTheme="majorBidi" w:cstheme="majorBidi"/>
          <w:b/>
          <w:i/>
          <w:sz w:val="24"/>
          <w:szCs w:val="24"/>
          <w:u w:val="single"/>
        </w:rPr>
        <w:t>Date:</w:t>
      </w:r>
      <w:r w:rsidRPr="00D50512">
        <w:rPr>
          <w:rFonts w:asciiTheme="majorBidi" w:hAnsiTheme="majorBidi" w:cstheme="majorBidi"/>
          <w:sz w:val="24"/>
          <w:szCs w:val="24"/>
        </w:rPr>
        <w:t xml:space="preserve"> November 8, 2023</w:t>
      </w:r>
      <w:r w:rsidR="00D50512">
        <w:rPr>
          <w:rFonts w:asciiTheme="majorBidi" w:hAnsiTheme="majorBidi" w:cstheme="majorBidi"/>
          <w:sz w:val="24"/>
          <w:szCs w:val="24"/>
        </w:rPr>
        <w:t xml:space="preserve">; </w:t>
      </w:r>
      <w:r w:rsidRPr="00D50512">
        <w:rPr>
          <w:rFonts w:asciiTheme="majorBidi" w:hAnsiTheme="majorBidi" w:cstheme="majorBidi"/>
          <w:b/>
          <w:i/>
          <w:sz w:val="24"/>
          <w:szCs w:val="24"/>
          <w:u w:val="single"/>
        </w:rPr>
        <w:t>Time:</w:t>
      </w:r>
      <w:r w:rsidRPr="00D50512">
        <w:rPr>
          <w:rFonts w:asciiTheme="majorBidi" w:hAnsiTheme="majorBidi" w:cstheme="majorBidi"/>
          <w:sz w:val="24"/>
          <w:szCs w:val="24"/>
        </w:rPr>
        <w:t xml:space="preserve"> 09.00-16.30</w:t>
      </w:r>
    </w:p>
    <w:p w:rsidR="00203731" w:rsidRPr="00D50512" w:rsidRDefault="00203731" w:rsidP="00D50512">
      <w:pPr>
        <w:spacing w:before="0" w:after="0" w:line="240" w:lineRule="auto"/>
        <w:ind w:left="3540" w:firstLine="708"/>
        <w:jc w:val="both"/>
        <w:rPr>
          <w:rFonts w:asciiTheme="majorBidi" w:hAnsiTheme="majorBidi" w:cstheme="majorBidi"/>
          <w:sz w:val="24"/>
          <w:szCs w:val="24"/>
          <w:lang w:val="uz-Cyrl-UZ"/>
        </w:rPr>
      </w:pPr>
    </w:p>
    <w:tbl>
      <w:tblPr>
        <w:tblStyle w:val="TabloKlavuzu"/>
        <w:tblW w:w="1074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426"/>
        <w:gridCol w:w="7938"/>
      </w:tblGrid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09:00-09:50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Registration of participants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09:50-10:00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Photography ceremony for the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eads of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hambers of commerce and industry of the </w:t>
            </w: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ECO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 member countries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10:00-10:05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Welcoming speech by H.E. </w:t>
            </w:r>
            <w:proofErr w:type="spellStart"/>
            <w:r w:rsidRPr="00D50512">
              <w:rPr>
                <w:rFonts w:asciiTheme="majorBidi" w:hAnsiTheme="majorBidi" w:cstheme="majorBidi"/>
                <w:sz w:val="24"/>
                <w:szCs w:val="24"/>
              </w:rPr>
              <w:t>Mr</w:t>
            </w:r>
            <w:proofErr w:type="spellEnd"/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50512">
              <w:rPr>
                <w:rFonts w:asciiTheme="majorBidi" w:hAnsiTheme="majorBidi" w:cstheme="majorBidi"/>
                <w:sz w:val="24"/>
                <w:szCs w:val="24"/>
              </w:rPr>
              <w:t>Jamshid</w:t>
            </w:r>
            <w:proofErr w:type="spellEnd"/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50512">
              <w:rPr>
                <w:rFonts w:asciiTheme="majorBidi" w:hAnsiTheme="majorBidi" w:cstheme="majorBidi"/>
                <w:sz w:val="24"/>
                <w:szCs w:val="24"/>
              </w:rPr>
              <w:t>Khodjaev</w:t>
            </w:r>
            <w:proofErr w:type="spellEnd"/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, the Deputy Prime-Minister of the Republic of </w:t>
            </w: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</w:rPr>
              <w:t>Uzbekistan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10:05-10:15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Welcoming speech by the Deputy Secretary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General of the </w:t>
            </w: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ECO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10:15-10:20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Opening speech by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H.E. Mr. 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D</w:t>
            </w:r>
            <w:proofErr w:type="spellStart"/>
            <w:r w:rsidRPr="00D50512">
              <w:rPr>
                <w:rFonts w:asciiTheme="majorBidi" w:hAnsiTheme="majorBidi" w:cstheme="majorBidi"/>
                <w:sz w:val="24"/>
                <w:szCs w:val="24"/>
              </w:rPr>
              <w:t>avron</w:t>
            </w:r>
            <w:proofErr w:type="spellEnd"/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Va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habov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 the Chairman of the Chamber of Commerce and Industry of </w:t>
            </w: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Uzbekistan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10:20-10:25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Opening speech by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H.E. Mr. 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Hussein Selahvarzi,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Chairman of the </w:t>
            </w: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ECO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 Chamber of Commerce and Industry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10:25-11:10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Speeches 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by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eads of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hambers of commerce and industry of </w:t>
            </w: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ECO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 member countries </w:t>
            </w:r>
            <w:r w:rsidRPr="00D50512">
              <w:rPr>
                <w:rFonts w:asciiTheme="majorBidi" w:hAnsiTheme="majorBidi" w:cstheme="majorBidi"/>
                <w:i/>
                <w:sz w:val="24"/>
                <w:szCs w:val="24"/>
                <w:lang w:val="uz-Cyrl-UZ"/>
              </w:rPr>
              <w:t>(5 minutes</w:t>
            </w:r>
            <w:r w:rsidRPr="00D5051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each</w:t>
            </w:r>
            <w:r w:rsidRPr="00D50512">
              <w:rPr>
                <w:rFonts w:asciiTheme="majorBidi" w:hAnsiTheme="majorBidi" w:cstheme="majorBidi"/>
                <w:i/>
                <w:sz w:val="24"/>
                <w:szCs w:val="24"/>
                <w:lang w:val="uz-Cyrl-UZ"/>
              </w:rPr>
              <w:t>)</w:t>
            </w:r>
          </w:p>
          <w:p w:rsidR="003D7CE1" w:rsidRPr="00D50512" w:rsidRDefault="003D7CE1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Azerbaijan</w:t>
            </w:r>
          </w:p>
          <w:p w:rsidR="003D7CE1" w:rsidRPr="00D50512" w:rsidRDefault="003D7CE1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Iran</w:t>
            </w:r>
          </w:p>
          <w:p w:rsidR="003D7CE1" w:rsidRPr="00D50512" w:rsidRDefault="003D7CE1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Kazakhstan</w:t>
            </w:r>
          </w:p>
          <w:p w:rsidR="003D7CE1" w:rsidRPr="00D50512" w:rsidRDefault="003D7CE1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Kyrgyzstan</w:t>
            </w:r>
          </w:p>
          <w:p w:rsidR="003D7CE1" w:rsidRPr="00D50512" w:rsidRDefault="003D7CE1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Pakistan</w:t>
            </w:r>
          </w:p>
          <w:p w:rsidR="003D7CE1" w:rsidRPr="00D50512" w:rsidRDefault="003D7CE1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Tajikistan</w:t>
            </w:r>
          </w:p>
          <w:p w:rsidR="003D7CE1" w:rsidRPr="00D50512" w:rsidRDefault="003D7CE1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Turkmenistan</w:t>
            </w:r>
          </w:p>
          <w:p w:rsidR="003D7CE1" w:rsidRDefault="003D7CE1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Türkiye</w:t>
            </w:r>
          </w:p>
          <w:p w:rsidR="00D50512" w:rsidRPr="00D50512" w:rsidRDefault="00D50512" w:rsidP="00D50512">
            <w:pPr>
              <w:spacing w:before="0" w:after="0" w:line="240" w:lineRule="auto"/>
              <w:ind w:firstLine="323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11:10-12:00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Presentation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of the potential of industries in </w:t>
            </w: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Uzbekistan</w:t>
            </w:r>
            <w:r w:rsidR="00203731"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:</w:t>
            </w:r>
          </w:p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i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i/>
                <w:sz w:val="24"/>
                <w:szCs w:val="24"/>
                <w:lang w:val="uz-Cyrl-UZ"/>
              </w:rPr>
              <w:t>(10 minutes each)</w:t>
            </w:r>
          </w:p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 Electrotechnics Industry</w:t>
            </w:r>
          </w:p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 Construction materials industry</w:t>
            </w:r>
          </w:p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- Textile industry </w:t>
            </w:r>
          </w:p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 Leather industry</w:t>
            </w:r>
          </w:p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 Agriculture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12:00-12:30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Q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&amp;A session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12:55-13:00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Closing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speech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 by 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H.E. Mr. 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D</w:t>
            </w:r>
            <w:proofErr w:type="spellStart"/>
            <w:r w:rsidRPr="00D50512">
              <w:rPr>
                <w:rFonts w:asciiTheme="majorBidi" w:hAnsiTheme="majorBidi" w:cstheme="majorBidi"/>
                <w:sz w:val="24"/>
                <w:szCs w:val="24"/>
              </w:rPr>
              <w:t>avron</w:t>
            </w:r>
            <w:proofErr w:type="spellEnd"/>
            <w:r w:rsidRPr="00D5051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Vahabov</w:t>
            </w:r>
            <w:r w:rsidRPr="00D50512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 the Chairman of the Chamber of Commerce and Industry of </w:t>
            </w:r>
            <w:r w:rsidRPr="00D50512">
              <w:rPr>
                <w:rFonts w:asciiTheme="majorBidi" w:hAnsiTheme="majorBidi" w:cstheme="majorBidi"/>
                <w:color w:val="1F4E79" w:themeColor="accent1" w:themeShade="80"/>
                <w:sz w:val="24"/>
                <w:szCs w:val="24"/>
                <w:lang w:val="uz-Cyrl-UZ"/>
              </w:rPr>
              <w:t>Uzbekistan</w:t>
            </w: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 xml:space="preserve"> 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</w:p>
        </w:tc>
      </w:tr>
      <w:tr w:rsidR="003D7CE1" w:rsidRPr="00D50512" w:rsidTr="00203731"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13:00-14:30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Buffet</w:t>
            </w:r>
          </w:p>
          <w:p w:rsidR="00D50512" w:rsidRPr="00D50512" w:rsidRDefault="00D50512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7CE1" w:rsidRPr="00D50512" w:rsidTr="00203731">
        <w:trPr>
          <w:trHeight w:val="463"/>
        </w:trPr>
        <w:tc>
          <w:tcPr>
            <w:tcW w:w="2382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14:30-16:30</w:t>
            </w:r>
          </w:p>
        </w:tc>
        <w:tc>
          <w:tcPr>
            <w:tcW w:w="426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  <w:lang w:val="uz-Cyrl-UZ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938" w:type="dxa"/>
          </w:tcPr>
          <w:p w:rsidR="003D7CE1" w:rsidRPr="00D50512" w:rsidRDefault="003D7CE1" w:rsidP="00D50512">
            <w:pPr>
              <w:spacing w:before="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0512">
              <w:rPr>
                <w:rFonts w:asciiTheme="majorBidi" w:hAnsiTheme="majorBidi" w:cstheme="majorBidi"/>
                <w:sz w:val="24"/>
                <w:szCs w:val="24"/>
                <w:lang w:val="uz-Cyrl-UZ"/>
              </w:rPr>
              <w:t>B2B meetings</w:t>
            </w:r>
          </w:p>
        </w:tc>
      </w:tr>
    </w:tbl>
    <w:p w:rsidR="001C3227" w:rsidRPr="00D50512" w:rsidRDefault="001C3227" w:rsidP="00D50512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274C51" w:rsidRPr="00D50512" w:rsidRDefault="00274C51" w:rsidP="00D50512">
      <w:pPr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274C51" w:rsidRPr="00D50512" w:rsidSect="00203731">
      <w:pgSz w:w="11909" w:h="16834" w:code="9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27"/>
    <w:rsid w:val="00123882"/>
    <w:rsid w:val="001C3227"/>
    <w:rsid w:val="00203731"/>
    <w:rsid w:val="00274C51"/>
    <w:rsid w:val="003D7CE1"/>
    <w:rsid w:val="004A07CD"/>
    <w:rsid w:val="004B12B3"/>
    <w:rsid w:val="004D5F13"/>
    <w:rsid w:val="00511170"/>
    <w:rsid w:val="0073353C"/>
    <w:rsid w:val="00864B39"/>
    <w:rsid w:val="00996F10"/>
    <w:rsid w:val="00A4072B"/>
    <w:rsid w:val="00AC4D99"/>
    <w:rsid w:val="00AD0416"/>
    <w:rsid w:val="00C244B8"/>
    <w:rsid w:val="00CD0B0C"/>
    <w:rsid w:val="00D50512"/>
    <w:rsid w:val="00DB2D3B"/>
    <w:rsid w:val="00DB722D"/>
    <w:rsid w:val="00E31D4E"/>
    <w:rsid w:val="00F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AAA4B-F449-4ED2-B00F-32AA5852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27"/>
    <w:pPr>
      <w:spacing w:before="120" w:after="120" w:line="276" w:lineRule="auto"/>
    </w:pPr>
    <w:rPr>
      <w:rFonts w:ascii="Cambria" w:eastAsia="Calibri" w:hAnsi="Cambria" w:cs="Times New Roman"/>
      <w:sz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32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227"/>
    <w:rPr>
      <w:rFonts w:ascii="Segoe UI" w:eastAsia="Calibri" w:hAnsi="Segoe UI" w:cs="Segoe UI"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AC4D99"/>
    <w:rPr>
      <w:i/>
      <w:iCs/>
    </w:rPr>
  </w:style>
  <w:style w:type="table" w:styleId="TabloKlavuzu">
    <w:name w:val="Table Grid"/>
    <w:basedOn w:val="NormalTablo"/>
    <w:uiPriority w:val="39"/>
    <w:rsid w:val="003D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D7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D7C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VarsaylanParagrafYazTipi"/>
    <w:rsid w:val="003D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Ramziddin G'ulomov</dc:creator>
  <cp:lastModifiedBy>BİLHAN URGA</cp:lastModifiedBy>
  <cp:revision>2</cp:revision>
  <cp:lastPrinted>2023-10-19T18:18:00Z</cp:lastPrinted>
  <dcterms:created xsi:type="dcterms:W3CDTF">2023-10-31T08:27:00Z</dcterms:created>
  <dcterms:modified xsi:type="dcterms:W3CDTF">2023-10-31T08:27:00Z</dcterms:modified>
</cp:coreProperties>
</file>